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2E67A" w14:textId="47BB1BC2" w:rsidR="006E191A" w:rsidRPr="005A786F" w:rsidRDefault="004A1870" w:rsidP="004D3C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Oznámenie o registrácii prevádzkovateľa hazardnej hry na prenos údajov o hazardných hrách</w:t>
      </w:r>
    </w:p>
    <w:p w14:paraId="5EF8F04B" w14:textId="207CB4F7" w:rsidR="00350D1D" w:rsidRPr="005A786F" w:rsidRDefault="00DF1975" w:rsidP="004D3C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F1975">
        <w:rPr>
          <w:rFonts w:ascii="Times New Roman" w:hAnsi="Times New Roman" w:cs="Times New Roman"/>
          <w:sz w:val="16"/>
          <w:szCs w:val="16"/>
        </w:rPr>
        <w:t xml:space="preserve">podľa § 4 </w:t>
      </w:r>
      <w:r w:rsidR="004A1870">
        <w:rPr>
          <w:rFonts w:ascii="Times New Roman" w:hAnsi="Times New Roman" w:cs="Times New Roman"/>
          <w:sz w:val="16"/>
          <w:szCs w:val="16"/>
        </w:rPr>
        <w:t>vyhlášky č. 445/2020 Z. z.</w:t>
      </w:r>
    </w:p>
    <w:p w14:paraId="2A86FA7D" w14:textId="77777777" w:rsidR="006E191A" w:rsidRPr="005A786F" w:rsidRDefault="006E191A" w:rsidP="006E19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46E74C" w14:textId="16973F36" w:rsidR="00971869" w:rsidRPr="005A786F" w:rsidRDefault="0025497D" w:rsidP="001B7A1C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5A786F">
        <w:rPr>
          <w:rFonts w:ascii="Times New Roman" w:hAnsi="Times New Roman" w:cs="Times New Roman"/>
          <w:sz w:val="18"/>
          <w:szCs w:val="18"/>
        </w:rPr>
        <w:t>P</w:t>
      </w:r>
      <w:r w:rsidR="005E6C16" w:rsidRPr="005A786F">
        <w:rPr>
          <w:rFonts w:ascii="Times New Roman" w:hAnsi="Times New Roman" w:cs="Times New Roman"/>
          <w:sz w:val="18"/>
          <w:szCs w:val="18"/>
        </w:rPr>
        <w:t>revádzkovateľ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71869" w:rsidRPr="005A786F" w14:paraId="7FC820A4" w14:textId="77777777" w:rsidTr="007D5063">
        <w:tc>
          <w:tcPr>
            <w:tcW w:w="10201" w:type="dxa"/>
          </w:tcPr>
          <w:p w14:paraId="31245136" w14:textId="77777777" w:rsidR="00971869" w:rsidRPr="005A786F" w:rsidRDefault="00971869" w:rsidP="009718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C4F2B" w14:textId="6562A504" w:rsidR="00971869" w:rsidRPr="005A786F" w:rsidRDefault="00971869" w:rsidP="00971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786F">
              <w:rPr>
                <w:rFonts w:ascii="Times New Roman" w:hAnsi="Times New Roman" w:cs="Times New Roman"/>
                <w:sz w:val="16"/>
                <w:szCs w:val="16"/>
              </w:rPr>
              <w:t>Obchodné meno</w:t>
            </w:r>
            <w:r w:rsidR="0021339A" w:rsidRPr="005A786F">
              <w:rPr>
                <w:rFonts w:ascii="Times New Roman" w:hAnsi="Times New Roman" w:cs="Times New Roman"/>
                <w:sz w:val="16"/>
                <w:szCs w:val="16"/>
              </w:rPr>
              <w:t>/Názo</w:t>
            </w:r>
            <w:r w:rsidR="003E5826" w:rsidRPr="005A786F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656"/>
            </w:tblGrid>
            <w:tr w:rsidR="00971869" w:rsidRPr="005A786F" w14:paraId="36B5B60B" w14:textId="77777777" w:rsidTr="00DF5906">
              <w:tc>
                <w:tcPr>
                  <w:tcW w:w="9656" w:type="dxa"/>
                </w:tcPr>
                <w:p w14:paraId="5F861A8E" w14:textId="77777777" w:rsidR="00971869" w:rsidRPr="005A786F" w:rsidRDefault="00971869" w:rsidP="0097186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159285" w14:textId="77777777" w:rsidR="00971869" w:rsidRPr="005A786F" w:rsidRDefault="00971869" w:rsidP="009718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5"/>
            </w:tblGrid>
            <w:tr w:rsidR="00F002D3" w:rsidRPr="005A786F" w14:paraId="53A58573" w14:textId="77777777" w:rsidTr="00DF5906">
              <w:tc>
                <w:tcPr>
                  <w:tcW w:w="29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A2DFF0" w14:textId="42B25B71" w:rsidR="00F002D3" w:rsidRPr="005A786F" w:rsidRDefault="00F002D3" w:rsidP="001B7A1C">
                  <w:pPr>
                    <w:ind w:left="-8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A78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Identifikačné číslo organizácie</w:t>
                  </w:r>
                </w:p>
              </w:tc>
            </w:tr>
            <w:tr w:rsidR="00F002D3" w:rsidRPr="005A786F" w14:paraId="5AE50F99" w14:textId="77777777" w:rsidTr="00DF5906">
              <w:tc>
                <w:tcPr>
                  <w:tcW w:w="2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D7F59" w14:textId="77777777" w:rsidR="00F002D3" w:rsidRPr="005A786F" w:rsidRDefault="00F002D3" w:rsidP="0097186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944776" w14:textId="77777777" w:rsidR="00971869" w:rsidRPr="005A786F" w:rsidRDefault="00971869" w:rsidP="009718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3863C67" w14:textId="77777777" w:rsidR="00971869" w:rsidRPr="005A786F" w:rsidRDefault="00971869" w:rsidP="0097186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B994311" w14:textId="1A9238E6" w:rsidR="00B57DD8" w:rsidRPr="005A786F" w:rsidRDefault="00B57DD8" w:rsidP="001B7A1C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14:paraId="31EADFA3" w14:textId="77777777" w:rsidR="006E191A" w:rsidRPr="005A786F" w:rsidRDefault="006E191A" w:rsidP="001B7A1C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14:paraId="49157D88" w14:textId="56EFEFE4" w:rsidR="00F23E30" w:rsidRPr="005A786F" w:rsidRDefault="002104A0" w:rsidP="001B7A1C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5A786F">
        <w:rPr>
          <w:rFonts w:ascii="Times New Roman" w:hAnsi="Times New Roman" w:cs="Times New Roman"/>
          <w:sz w:val="18"/>
          <w:szCs w:val="18"/>
        </w:rPr>
        <w:t xml:space="preserve">Druh </w:t>
      </w:r>
      <w:r w:rsidR="00AD7BFF">
        <w:rPr>
          <w:rFonts w:ascii="Times New Roman" w:hAnsi="Times New Roman" w:cs="Times New Roman"/>
          <w:sz w:val="18"/>
          <w:szCs w:val="18"/>
        </w:rPr>
        <w:t>oznámenia</w:t>
      </w: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23E30" w:rsidRPr="005A786F" w14:paraId="6EB39C5F" w14:textId="77777777" w:rsidTr="00F23E30">
        <w:tc>
          <w:tcPr>
            <w:tcW w:w="10206" w:type="dxa"/>
          </w:tcPr>
          <w:p w14:paraId="0217334D" w14:textId="39A9D44C" w:rsidR="00F23E30" w:rsidRPr="005A786F" w:rsidRDefault="00F23E30" w:rsidP="00F23E30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  <w:lang w:eastAsia="sk-SK"/>
              </w:rPr>
            </w:pPr>
            <w:r w:rsidRPr="005A786F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</w:rPr>
              <w:object w:dxaOrig="225" w:dyaOrig="225" w14:anchorId="07F223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10" o:title=""/>
                </v:shape>
                <w:control r:id="rId11" w:name="DefaultOcxName11" w:shapeid="_x0000_i1030"/>
              </w:object>
            </w:r>
            <w:r w:rsidRPr="005A786F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  <w:lang w:eastAsia="sk-SK"/>
              </w:rPr>
              <w:t>R</w:t>
            </w:r>
            <w:r w:rsidR="00AD7BFF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  <w:lang w:eastAsia="sk-SK"/>
              </w:rPr>
              <w:t>egistrácia</w:t>
            </w:r>
            <w:r w:rsidR="008B72E9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  <w:lang w:eastAsia="sk-SK"/>
              </w:rPr>
              <w:t xml:space="preserve"> </w:t>
            </w:r>
            <w:r w:rsidR="00DE5DF9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  <w:lang w:eastAsia="sk-SK"/>
              </w:rPr>
              <w:t>alebo zmena registrácie</w:t>
            </w:r>
            <w:r w:rsidR="008B72E9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  <w:lang w:eastAsia="sk-SK"/>
              </w:rPr>
              <w:t xml:space="preserve">    </w:t>
            </w:r>
            <w:r w:rsidR="00AD7BFF" w:rsidRPr="005A786F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</w:rPr>
              <w:object w:dxaOrig="225" w:dyaOrig="225" w14:anchorId="67284194">
                <v:shape id="_x0000_i1033" type="#_x0000_t75" style="width:20.25pt;height:18pt" o:ole="">
                  <v:imagedata r:id="rId12" o:title=""/>
                </v:shape>
                <w:control r:id="rId13" w:name="DefaultOcxName121" w:shapeid="_x0000_i1033"/>
              </w:object>
            </w:r>
            <w:r w:rsidR="00F31AF5">
              <w:rPr>
                <w:rFonts w:ascii="Times New Roman" w:eastAsia="Times New Roman" w:hAnsi="Times New Roman" w:cs="Times New Roman"/>
                <w:color w:val="4F4E4E"/>
                <w:sz w:val="16"/>
                <w:szCs w:val="16"/>
              </w:rPr>
              <w:t>Ukončenie registrácie</w:t>
            </w:r>
          </w:p>
          <w:p w14:paraId="50A1EAA5" w14:textId="77777777" w:rsidR="00F23E30" w:rsidRPr="005A786F" w:rsidRDefault="00F23E30" w:rsidP="001B7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BA1196" w14:textId="50E42F43" w:rsidR="00F23E30" w:rsidRDefault="00F23E30" w:rsidP="001B7A1C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14:paraId="5CF5F66E" w14:textId="04AD5880" w:rsidR="00DA061E" w:rsidRDefault="0028548F" w:rsidP="001B7A1C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Technické údaje</w:t>
      </w:r>
    </w:p>
    <w:tbl>
      <w:tblPr>
        <w:tblStyle w:val="Mriekatabuky"/>
        <w:tblW w:w="10209" w:type="dxa"/>
        <w:tblLook w:val="04A0" w:firstRow="1" w:lastRow="0" w:firstColumn="1" w:lastColumn="0" w:noHBand="0" w:noVBand="1"/>
      </w:tblPr>
      <w:tblGrid>
        <w:gridCol w:w="10209"/>
      </w:tblGrid>
      <w:tr w:rsidR="00F8497F" w:rsidRPr="005A786F" w14:paraId="798FD2B6" w14:textId="77777777" w:rsidTr="00DE5DF9">
        <w:trPr>
          <w:trHeight w:val="1766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Mriekatabuky"/>
              <w:tblpPr w:leftFromText="141" w:rightFromText="141" w:vertAnchor="text" w:horzAnchor="margin" w:tblpY="265"/>
              <w:tblOverlap w:val="never"/>
              <w:tblW w:w="9643" w:type="dxa"/>
              <w:tblLook w:val="04A0" w:firstRow="1" w:lastRow="0" w:firstColumn="1" w:lastColumn="0" w:noHBand="0" w:noVBand="1"/>
            </w:tblPr>
            <w:tblGrid>
              <w:gridCol w:w="9643"/>
            </w:tblGrid>
            <w:tr w:rsidR="00F8497F" w:rsidRPr="005A786F" w14:paraId="01D961EE" w14:textId="77777777" w:rsidTr="00DE5DF9">
              <w:trPr>
                <w:trHeight w:val="1372"/>
              </w:trPr>
              <w:tc>
                <w:tcPr>
                  <w:tcW w:w="9643" w:type="dxa"/>
                </w:tcPr>
                <w:p w14:paraId="4D7E886E" w14:textId="77777777" w:rsidR="00DE5DF9" w:rsidRDefault="00DE5DF9" w:rsidP="00A92E0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Style w:val="Mriekatabuky"/>
                    <w:tblpPr w:leftFromText="141" w:rightFromText="141" w:vertAnchor="text" w:horzAnchor="margin" w:tblpY="-149"/>
                    <w:tblOverlap w:val="never"/>
                    <w:tblW w:w="9248" w:type="dxa"/>
                    <w:tblLook w:val="04A0" w:firstRow="1" w:lastRow="0" w:firstColumn="1" w:lastColumn="0" w:noHBand="0" w:noVBand="1"/>
                  </w:tblPr>
                  <w:tblGrid>
                    <w:gridCol w:w="9248"/>
                  </w:tblGrid>
                  <w:tr w:rsidR="00F8497F" w:rsidRPr="003873A8" w14:paraId="55B9A36D" w14:textId="77777777" w:rsidTr="00DE5DF9">
                    <w:trPr>
                      <w:trHeight w:val="130"/>
                    </w:trPr>
                    <w:tc>
                      <w:tcPr>
                        <w:tcW w:w="9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5D3498E" w14:textId="31B7216D" w:rsidR="00F8497F" w:rsidRPr="005A786F" w:rsidRDefault="006C086B" w:rsidP="00A92E04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Textová forma </w:t>
                        </w:r>
                        <w:r w:rsidR="00DE5DF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certifikátu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(Base-64 encoded X.509)</w:t>
                        </w:r>
                      </w:p>
                    </w:tc>
                  </w:tr>
                  <w:tr w:rsidR="00F8497F" w:rsidRPr="003873A8" w14:paraId="45C925D4" w14:textId="77777777" w:rsidTr="00DE5DF9">
                    <w:trPr>
                      <w:trHeight w:val="498"/>
                    </w:trPr>
                    <w:tc>
                      <w:tcPr>
                        <w:tcW w:w="9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BF7A71" w14:textId="77777777" w:rsidR="00F8497F" w:rsidRPr="003873A8" w:rsidRDefault="00F8497F" w:rsidP="00A92E04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0BD1B9E" w14:textId="40C7011D" w:rsidR="00F8497F" w:rsidRPr="003873A8" w:rsidRDefault="00DE5DF9" w:rsidP="00A92E0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5D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Priložte súbor certifikátu vo formáte DER encoded binary X.509</w:t>
                  </w:r>
                </w:p>
              </w:tc>
            </w:tr>
          </w:tbl>
          <w:p w14:paraId="0B8E9FA9" w14:textId="395DB610" w:rsidR="00F8497F" w:rsidRPr="00D30117" w:rsidRDefault="006C086B" w:rsidP="00DF4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Kvalifikovaný c</w:t>
            </w:r>
            <w:r w:rsidRPr="005C18D4">
              <w:rPr>
                <w:rFonts w:ascii="Times New Roman" w:hAnsi="Times New Roman" w:cs="Times New Roman"/>
                <w:sz w:val="18"/>
                <w:szCs w:val="16"/>
              </w:rPr>
              <w:t>ertifikát pre overenie pečate dátového balíčka</w:t>
            </w:r>
          </w:p>
        </w:tc>
      </w:tr>
      <w:tr w:rsidR="00F8497F" w:rsidRPr="005A786F" w14:paraId="47187E93" w14:textId="77777777" w:rsidTr="00383E46">
        <w:trPr>
          <w:trHeight w:val="2182"/>
        </w:trPr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3ACC3" w14:textId="77777777" w:rsidR="00073A6D" w:rsidRDefault="00073A6D"/>
          <w:tbl>
            <w:tblPr>
              <w:tblStyle w:val="Mriekatabuky"/>
              <w:tblpPr w:leftFromText="141" w:rightFromText="141" w:vertAnchor="text" w:horzAnchor="margin" w:tblpY="265"/>
              <w:tblOverlap w:val="never"/>
              <w:tblW w:w="9643" w:type="dxa"/>
              <w:tblLook w:val="04A0" w:firstRow="1" w:lastRow="0" w:firstColumn="1" w:lastColumn="0" w:noHBand="0" w:noVBand="1"/>
            </w:tblPr>
            <w:tblGrid>
              <w:gridCol w:w="9643"/>
            </w:tblGrid>
            <w:tr w:rsidR="00F8497F" w:rsidRPr="005A786F" w14:paraId="795635C7" w14:textId="77777777" w:rsidTr="00DE5DF9">
              <w:trPr>
                <w:trHeight w:val="1372"/>
              </w:trPr>
              <w:tc>
                <w:tcPr>
                  <w:tcW w:w="9643" w:type="dxa"/>
                </w:tcPr>
                <w:p w14:paraId="357D2FB0" w14:textId="77777777" w:rsidR="00F8497F" w:rsidRDefault="00F8497F" w:rsidP="00A92E0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Style w:val="Mriekatabuky"/>
                    <w:tblpPr w:leftFromText="141" w:rightFromText="141" w:vertAnchor="text" w:horzAnchor="margin" w:tblpY="-149"/>
                    <w:tblOverlap w:val="never"/>
                    <w:tblW w:w="9248" w:type="dxa"/>
                    <w:tblLook w:val="04A0" w:firstRow="1" w:lastRow="0" w:firstColumn="1" w:lastColumn="0" w:noHBand="0" w:noVBand="1"/>
                  </w:tblPr>
                  <w:tblGrid>
                    <w:gridCol w:w="9248"/>
                  </w:tblGrid>
                  <w:tr w:rsidR="00F8497F" w:rsidRPr="003873A8" w14:paraId="47A3970B" w14:textId="77777777" w:rsidTr="00DE5DF9">
                    <w:trPr>
                      <w:trHeight w:val="130"/>
                    </w:trPr>
                    <w:tc>
                      <w:tcPr>
                        <w:tcW w:w="9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E9B51F3" w14:textId="19DF1BFB" w:rsidR="00F8497F" w:rsidRPr="005A786F" w:rsidRDefault="006C086B" w:rsidP="00A92E04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Textová forma</w:t>
                        </w:r>
                        <w:r w:rsidR="00DE5DF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certifikátu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(Base-64 encoded X.509)</w:t>
                        </w:r>
                      </w:p>
                    </w:tc>
                  </w:tr>
                  <w:tr w:rsidR="00F8497F" w:rsidRPr="003873A8" w14:paraId="42C7D17A" w14:textId="77777777" w:rsidTr="00DE5DF9">
                    <w:trPr>
                      <w:trHeight w:val="498"/>
                    </w:trPr>
                    <w:tc>
                      <w:tcPr>
                        <w:tcW w:w="9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E64A93" w14:textId="77777777" w:rsidR="00F8497F" w:rsidRPr="003873A8" w:rsidRDefault="00F8497F" w:rsidP="00A92E04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6BC1AA1" w14:textId="3A71744D" w:rsidR="00F8497F" w:rsidRPr="003873A8" w:rsidRDefault="00DE5DF9" w:rsidP="00A92E0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5D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Priložte súbor certifikátu vo formáte DER encoded binary X.509</w:t>
                  </w:r>
                </w:p>
              </w:tc>
            </w:tr>
          </w:tbl>
          <w:p w14:paraId="7B5A0255" w14:textId="62BBFA59" w:rsidR="00F8497F" w:rsidRPr="00D30117" w:rsidRDefault="006C086B" w:rsidP="00A92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Certifikát pre autentifikáciu klienta pre prístup na aplikačné rozhranie úradu</w:t>
            </w:r>
          </w:p>
        </w:tc>
      </w:tr>
      <w:tr w:rsidR="00E304F0" w:rsidRPr="005A786F" w14:paraId="3F720E94" w14:textId="77777777" w:rsidTr="00DE5DF9">
        <w:trPr>
          <w:trHeight w:val="845"/>
        </w:trPr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Mriekatabuky"/>
              <w:tblpPr w:leftFromText="141" w:rightFromText="141" w:vertAnchor="text" w:horzAnchor="margin" w:tblpY="265"/>
              <w:tblOverlap w:val="never"/>
              <w:tblW w:w="9643" w:type="dxa"/>
              <w:tblLook w:val="04A0" w:firstRow="1" w:lastRow="0" w:firstColumn="1" w:lastColumn="0" w:noHBand="0" w:noVBand="1"/>
            </w:tblPr>
            <w:tblGrid>
              <w:gridCol w:w="9643"/>
            </w:tblGrid>
            <w:tr w:rsidR="00E304F0" w:rsidRPr="003873A8" w14:paraId="5B2BD3C9" w14:textId="77777777" w:rsidTr="007A680F">
              <w:trPr>
                <w:trHeight w:val="1372"/>
              </w:trPr>
              <w:tc>
                <w:tcPr>
                  <w:tcW w:w="9643" w:type="dxa"/>
                </w:tcPr>
                <w:p w14:paraId="7EA36DE8" w14:textId="77777777" w:rsidR="00E304F0" w:rsidRDefault="00E304F0" w:rsidP="00E304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Style w:val="Mriekatabuky"/>
                    <w:tblpPr w:leftFromText="141" w:rightFromText="141" w:vertAnchor="text" w:horzAnchor="margin" w:tblpY="-149"/>
                    <w:tblOverlap w:val="never"/>
                    <w:tblW w:w="9248" w:type="dxa"/>
                    <w:tblLook w:val="04A0" w:firstRow="1" w:lastRow="0" w:firstColumn="1" w:lastColumn="0" w:noHBand="0" w:noVBand="1"/>
                  </w:tblPr>
                  <w:tblGrid>
                    <w:gridCol w:w="9248"/>
                  </w:tblGrid>
                  <w:tr w:rsidR="00E304F0" w:rsidRPr="003873A8" w14:paraId="78F9CB35" w14:textId="77777777" w:rsidTr="007A680F">
                    <w:trPr>
                      <w:trHeight w:val="130"/>
                    </w:trPr>
                    <w:tc>
                      <w:tcPr>
                        <w:tcW w:w="9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EBC4D99" w14:textId="77777777" w:rsidR="00E304F0" w:rsidRPr="005A786F" w:rsidRDefault="00E304F0" w:rsidP="00E304F0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Textová forma certifikátu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(Base-64 encoded X.509)</w:t>
                        </w:r>
                      </w:p>
                    </w:tc>
                  </w:tr>
                  <w:tr w:rsidR="00E304F0" w:rsidRPr="003873A8" w14:paraId="692BEE13" w14:textId="77777777" w:rsidTr="007A680F">
                    <w:trPr>
                      <w:trHeight w:val="498"/>
                    </w:trPr>
                    <w:tc>
                      <w:tcPr>
                        <w:tcW w:w="9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F5AE49" w14:textId="77777777" w:rsidR="00E304F0" w:rsidRPr="003873A8" w:rsidRDefault="00E304F0" w:rsidP="00E304F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5593AA6" w14:textId="77777777" w:rsidR="00E304F0" w:rsidRPr="003873A8" w:rsidRDefault="00E304F0" w:rsidP="00E304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5D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Priložte súbor certifikátu vo formáte DER encoded binary X.509</w:t>
                  </w:r>
                </w:p>
              </w:tc>
            </w:tr>
          </w:tbl>
          <w:p w14:paraId="6B30852D" w14:textId="5F54BD04" w:rsidR="00E304F0" w:rsidRDefault="00E304F0" w:rsidP="00383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Certifikát certifikačnej autority (CA) pre autentifikáciu klienta</w:t>
            </w:r>
          </w:p>
        </w:tc>
      </w:tr>
      <w:tr w:rsidR="00E304F0" w:rsidRPr="005A786F" w14:paraId="6DB7C7B7" w14:textId="77777777" w:rsidTr="00E304F0">
        <w:trPr>
          <w:trHeight w:val="324"/>
        </w:trPr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EAB8A" w14:textId="77777777" w:rsidR="00E304F0" w:rsidRDefault="00E304F0" w:rsidP="00383E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E46" w:rsidRPr="005A786F" w14:paraId="23BAEDA9" w14:textId="77777777" w:rsidTr="00DE5DF9">
        <w:trPr>
          <w:trHeight w:val="845"/>
        </w:trPr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Mriekatabuky"/>
              <w:tblpPr w:leftFromText="141" w:rightFromText="141" w:vertAnchor="text" w:horzAnchor="margin" w:tblpY="265"/>
              <w:tblOverlap w:val="never"/>
              <w:tblW w:w="9643" w:type="dxa"/>
              <w:tblLook w:val="04A0" w:firstRow="1" w:lastRow="0" w:firstColumn="1" w:lastColumn="0" w:noHBand="0" w:noVBand="1"/>
            </w:tblPr>
            <w:tblGrid>
              <w:gridCol w:w="9643"/>
            </w:tblGrid>
            <w:tr w:rsidR="00383E46" w:rsidRPr="005A786F" w14:paraId="4CCE09DA" w14:textId="77777777" w:rsidTr="008D1DA4">
              <w:trPr>
                <w:trHeight w:val="1372"/>
              </w:trPr>
              <w:tc>
                <w:tcPr>
                  <w:tcW w:w="9643" w:type="dxa"/>
                </w:tcPr>
                <w:p w14:paraId="3D15FE36" w14:textId="77777777" w:rsidR="00383E46" w:rsidRDefault="00383E46" w:rsidP="00383E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Style w:val="Mriekatabuky"/>
                    <w:tblpPr w:leftFromText="141" w:rightFromText="141" w:vertAnchor="text" w:horzAnchor="margin" w:tblpY="-149"/>
                    <w:tblOverlap w:val="never"/>
                    <w:tblW w:w="9248" w:type="dxa"/>
                    <w:tblLook w:val="04A0" w:firstRow="1" w:lastRow="0" w:firstColumn="1" w:lastColumn="0" w:noHBand="0" w:noVBand="1"/>
                  </w:tblPr>
                  <w:tblGrid>
                    <w:gridCol w:w="9248"/>
                  </w:tblGrid>
                  <w:tr w:rsidR="00383E46" w:rsidRPr="003873A8" w14:paraId="40E02579" w14:textId="77777777" w:rsidTr="008D1DA4">
                    <w:trPr>
                      <w:trHeight w:val="130"/>
                    </w:trPr>
                    <w:tc>
                      <w:tcPr>
                        <w:tcW w:w="9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C62E05" w14:textId="77777777" w:rsidR="00383E46" w:rsidRPr="005A786F" w:rsidRDefault="00383E46" w:rsidP="00383E46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Textová forma certifikátu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(Base-64 encoded X.509)</w:t>
                        </w:r>
                      </w:p>
                    </w:tc>
                  </w:tr>
                  <w:tr w:rsidR="00383E46" w:rsidRPr="003873A8" w14:paraId="123F3F57" w14:textId="77777777" w:rsidTr="008D1DA4">
                    <w:trPr>
                      <w:trHeight w:val="498"/>
                    </w:trPr>
                    <w:tc>
                      <w:tcPr>
                        <w:tcW w:w="9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0A5A83" w14:textId="77777777" w:rsidR="00383E46" w:rsidRPr="003873A8" w:rsidRDefault="00383E46" w:rsidP="00383E46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F6DA7E0" w14:textId="77777777" w:rsidR="00383E46" w:rsidRPr="003873A8" w:rsidRDefault="00383E46" w:rsidP="00383E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5D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Priložte súbor certifikátu vo formáte DER encoded binary X.509</w:t>
                  </w:r>
                </w:p>
              </w:tc>
            </w:tr>
          </w:tbl>
          <w:p w14:paraId="2B2ACB03" w14:textId="0942EDE8" w:rsidR="00383E46" w:rsidRPr="005A786F" w:rsidRDefault="00383E46" w:rsidP="00127420">
            <w:pPr>
              <w:ind w:left="-8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Certifikát pre šifrovanie</w:t>
            </w:r>
          </w:p>
        </w:tc>
      </w:tr>
      <w:tr w:rsidR="00E304F0" w:rsidRPr="005A786F" w14:paraId="262CE5D5" w14:textId="77777777" w:rsidTr="00DE5DF9">
        <w:trPr>
          <w:trHeight w:val="845"/>
        </w:trPr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00DC3" w14:textId="77777777" w:rsidR="00E304F0" w:rsidRPr="005A786F" w:rsidRDefault="00E304F0" w:rsidP="00127420">
            <w:pPr>
              <w:ind w:left="-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7420" w:rsidRPr="005A786F" w14:paraId="7020D7F4" w14:textId="77777777" w:rsidTr="00DE5DF9">
        <w:trPr>
          <w:trHeight w:val="845"/>
        </w:trPr>
        <w:tc>
          <w:tcPr>
            <w:tcW w:w="10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Mriekatabuky"/>
              <w:tblpPr w:leftFromText="141" w:rightFromText="141" w:vertAnchor="text" w:horzAnchor="margin" w:tblpY="265"/>
              <w:tblOverlap w:val="never"/>
              <w:tblW w:w="9643" w:type="dxa"/>
              <w:tblLook w:val="04A0" w:firstRow="1" w:lastRow="0" w:firstColumn="1" w:lastColumn="0" w:noHBand="0" w:noVBand="1"/>
            </w:tblPr>
            <w:tblGrid>
              <w:gridCol w:w="9643"/>
            </w:tblGrid>
            <w:tr w:rsidR="00127420" w:rsidRPr="005A786F" w14:paraId="00BEF100" w14:textId="77777777" w:rsidTr="00DE5DF9">
              <w:trPr>
                <w:trHeight w:val="776"/>
              </w:trPr>
              <w:tc>
                <w:tcPr>
                  <w:tcW w:w="9643" w:type="dxa"/>
                </w:tcPr>
                <w:tbl>
                  <w:tblPr>
                    <w:tblStyle w:val="Mriekatabuky"/>
                    <w:tblpPr w:leftFromText="141" w:rightFromText="141" w:vertAnchor="text" w:horzAnchor="margin" w:tblpY="-149"/>
                    <w:tblOverlap w:val="never"/>
                    <w:tblW w:w="9221" w:type="dxa"/>
                    <w:tblLook w:val="04A0" w:firstRow="1" w:lastRow="0" w:firstColumn="1" w:lastColumn="0" w:noHBand="0" w:noVBand="1"/>
                  </w:tblPr>
                  <w:tblGrid>
                    <w:gridCol w:w="9221"/>
                  </w:tblGrid>
                  <w:tr w:rsidR="00127420" w:rsidRPr="003873A8" w14:paraId="56A5160B" w14:textId="77777777" w:rsidTr="00DE5DF9">
                    <w:trPr>
                      <w:trHeight w:val="110"/>
                    </w:trPr>
                    <w:tc>
                      <w:tcPr>
                        <w:tcW w:w="92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8C6254" w14:textId="3743BEE3" w:rsidR="00127420" w:rsidRPr="005A786F" w:rsidRDefault="00127420" w:rsidP="00127420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086B" w:rsidRPr="003873A8" w14:paraId="64C45AC0" w14:textId="77777777" w:rsidTr="00DE5DF9">
                    <w:trPr>
                      <w:trHeight w:val="166"/>
                    </w:trPr>
                    <w:tc>
                      <w:tcPr>
                        <w:tcW w:w="92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449F838" w14:textId="663A8361" w:rsidR="006C086B" w:rsidRDefault="006C086B" w:rsidP="0078097C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URL</w:t>
                        </w:r>
                        <w:r w:rsidR="0078097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BF5B5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adresa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aplikačného rozhrania prevádzkovateľa pre odoslanie potvrdenia o prijatí dátového balíčka</w:t>
                        </w:r>
                      </w:p>
                    </w:tc>
                  </w:tr>
                  <w:tr w:rsidR="006C086B" w:rsidRPr="003873A8" w14:paraId="69DC6444" w14:textId="77777777" w:rsidTr="00DE5DF9">
                    <w:trPr>
                      <w:trHeight w:val="221"/>
                    </w:trPr>
                    <w:tc>
                      <w:tcPr>
                        <w:tcW w:w="9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4B828F" w14:textId="77777777" w:rsidR="006C086B" w:rsidRPr="003873A8" w:rsidRDefault="006C086B" w:rsidP="006C086B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086B" w:rsidRPr="003873A8" w14:paraId="4020FE54" w14:textId="77777777" w:rsidTr="00DE5DF9">
                    <w:trPr>
                      <w:trHeight w:val="166"/>
                    </w:trPr>
                    <w:tc>
                      <w:tcPr>
                        <w:tcW w:w="92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D3F4AAF" w14:textId="7CE0C358" w:rsidR="006C086B" w:rsidRPr="005A786F" w:rsidRDefault="006C086B" w:rsidP="006C086B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086B" w:rsidRPr="005F302F" w14:paraId="24FE6D39" w14:textId="77777777" w:rsidTr="00DE5DF9">
                    <w:trPr>
                      <w:trHeight w:val="166"/>
                    </w:trPr>
                    <w:tc>
                      <w:tcPr>
                        <w:tcW w:w="92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D641ECD" w14:textId="5DAED263" w:rsidR="006C086B" w:rsidRPr="005A786F" w:rsidRDefault="005F302F" w:rsidP="00DE5DF9">
                        <w:pPr>
                          <w:ind w:left="-8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F302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IP adresa servera prevádzkovateľa, z ktorej bude povolený prístup na server úradu pre volanie aplikačného rozhrania úradu</w:t>
                        </w:r>
                      </w:p>
                    </w:tc>
                  </w:tr>
                  <w:tr w:rsidR="006C086B" w:rsidRPr="005F302F" w14:paraId="536EDBDE" w14:textId="77777777" w:rsidTr="00DE5DF9">
                    <w:trPr>
                      <w:trHeight w:val="221"/>
                    </w:trPr>
                    <w:tc>
                      <w:tcPr>
                        <w:tcW w:w="92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B0F9E0" w14:textId="77777777" w:rsidR="006C086B" w:rsidRPr="003873A8" w:rsidRDefault="006C086B" w:rsidP="006C086B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086B" w:rsidRPr="005F302F" w14:paraId="3A687211" w14:textId="77777777" w:rsidTr="00DE5DF9">
                    <w:trPr>
                      <w:trHeight w:val="221"/>
                    </w:trPr>
                    <w:tc>
                      <w:tcPr>
                        <w:tcW w:w="92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E0CC182" w14:textId="77777777" w:rsidR="006C086B" w:rsidRPr="003873A8" w:rsidRDefault="006C086B" w:rsidP="006C086B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7B281F" w14:textId="77777777" w:rsidR="00127420" w:rsidRPr="003873A8" w:rsidRDefault="00127420" w:rsidP="0012742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A469076" w14:textId="5B521C47" w:rsidR="00127420" w:rsidRPr="005A786F" w:rsidRDefault="006C086B" w:rsidP="001274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27420">
              <w:rPr>
                <w:rFonts w:ascii="Times New Roman" w:hAnsi="Times New Roman" w:cs="Times New Roman"/>
                <w:sz w:val="18"/>
                <w:szCs w:val="18"/>
              </w:rPr>
              <w:t>dresy</w:t>
            </w:r>
          </w:p>
        </w:tc>
      </w:tr>
      <w:tr w:rsidR="00127420" w:rsidRPr="005A786F" w14:paraId="70D20FD0" w14:textId="77777777" w:rsidTr="00DE5DF9">
        <w:trPr>
          <w:trHeight w:val="168"/>
        </w:trPr>
        <w:tc>
          <w:tcPr>
            <w:tcW w:w="10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ABE" w14:textId="68ED0D9C" w:rsidR="00127420" w:rsidRPr="005A786F" w:rsidRDefault="00127420" w:rsidP="001274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2682AA" w14:textId="0620A248" w:rsidR="00DE2AC5" w:rsidRPr="007831AA" w:rsidRDefault="00DE2AC5" w:rsidP="007831AA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tbl>
      <w:tblPr>
        <w:tblStyle w:val="Mriekatabuky"/>
        <w:tblpPr w:leftFromText="141" w:rightFromText="141" w:vertAnchor="text" w:horzAnchor="margin" w:tblpY="270"/>
        <w:tblOverlap w:val="never"/>
        <w:tblW w:w="2689" w:type="dxa"/>
        <w:tblLook w:val="04A0" w:firstRow="1" w:lastRow="0" w:firstColumn="1" w:lastColumn="0" w:noHBand="0" w:noVBand="1"/>
      </w:tblPr>
      <w:tblGrid>
        <w:gridCol w:w="2689"/>
      </w:tblGrid>
      <w:tr w:rsidR="008066EC" w:rsidRPr="005A786F" w14:paraId="066AE4A0" w14:textId="77777777" w:rsidTr="008066EC">
        <w:trPr>
          <w:trHeight w:val="1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1B3" w14:textId="77777777" w:rsidR="008066EC" w:rsidRPr="005A786F" w:rsidRDefault="008066EC" w:rsidP="00806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C6C976" w14:textId="77777777" w:rsidR="00DE5DF9" w:rsidRDefault="00DE5DF9" w:rsidP="00DE5DF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Dátum účinnosti od:</w:t>
      </w:r>
    </w:p>
    <w:p w14:paraId="56C4286A" w14:textId="77777777" w:rsidR="00DE5DF9" w:rsidRDefault="00DE5DF9" w:rsidP="00DE5DF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Y="246"/>
        <w:tblOverlap w:val="never"/>
        <w:tblW w:w="2689" w:type="dxa"/>
        <w:tblLook w:val="04A0" w:firstRow="1" w:lastRow="0" w:firstColumn="1" w:lastColumn="0" w:noHBand="0" w:noVBand="1"/>
      </w:tblPr>
      <w:tblGrid>
        <w:gridCol w:w="2689"/>
      </w:tblGrid>
      <w:tr w:rsidR="00DE5DF9" w:rsidRPr="005A786F" w14:paraId="233BA6C6" w14:textId="77777777" w:rsidTr="00DE5DF9">
        <w:trPr>
          <w:trHeight w:val="1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E12" w14:textId="77777777" w:rsidR="00DE5DF9" w:rsidRPr="005A786F" w:rsidRDefault="00DE5DF9" w:rsidP="00DE5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7B4B2A" w14:textId="77777777" w:rsidR="00DE5DF9" w:rsidRDefault="00DE5DF9" w:rsidP="00DE5DF9">
      <w:pPr>
        <w:rPr>
          <w:rFonts w:ascii="Times New Roman" w:hAnsi="Times New Roman" w:cs="Times New Roman"/>
          <w:sz w:val="16"/>
          <w:szCs w:val="16"/>
        </w:rPr>
      </w:pPr>
      <w:r w:rsidRPr="00422AC4">
        <w:rPr>
          <w:rFonts w:ascii="Times New Roman" w:hAnsi="Times New Roman" w:cs="Times New Roman"/>
          <w:sz w:val="16"/>
          <w:szCs w:val="16"/>
        </w:rPr>
        <w:t>Meno a priezvisko osoby oprávnenej konať za prevádzkovateľa hazardnej hry:</w:t>
      </w:r>
    </w:p>
    <w:p w14:paraId="06FF41DC" w14:textId="77777777" w:rsidR="00DE5DF9" w:rsidRDefault="00DE5DF9" w:rsidP="00DE5DF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Y="235"/>
        <w:tblOverlap w:val="never"/>
        <w:tblW w:w="2689" w:type="dxa"/>
        <w:tblLook w:val="04A0" w:firstRow="1" w:lastRow="0" w:firstColumn="1" w:lastColumn="0" w:noHBand="0" w:noVBand="1"/>
      </w:tblPr>
      <w:tblGrid>
        <w:gridCol w:w="2689"/>
      </w:tblGrid>
      <w:tr w:rsidR="00DE5DF9" w:rsidRPr="005A786F" w14:paraId="2C4D0824" w14:textId="77777777" w:rsidTr="00DE5DF9">
        <w:trPr>
          <w:trHeight w:val="1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31D" w14:textId="77777777" w:rsidR="00DE5DF9" w:rsidRPr="005A786F" w:rsidRDefault="00DE5DF9" w:rsidP="00DE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1209515"/>
          </w:p>
        </w:tc>
      </w:tr>
    </w:tbl>
    <w:bookmarkEnd w:id="0"/>
    <w:p w14:paraId="1F1ECCBB" w14:textId="4279B02E" w:rsidR="00DE5DF9" w:rsidRDefault="00DE5DF9" w:rsidP="00DE5DF9">
      <w:pPr>
        <w:rPr>
          <w:rFonts w:ascii="Times New Roman" w:hAnsi="Times New Roman" w:cs="Times New Roman"/>
          <w:sz w:val="16"/>
          <w:szCs w:val="16"/>
        </w:rPr>
      </w:pPr>
      <w:r w:rsidRPr="00422AC4">
        <w:rPr>
          <w:rFonts w:ascii="Times New Roman" w:hAnsi="Times New Roman" w:cs="Times New Roman"/>
          <w:sz w:val="16"/>
          <w:szCs w:val="16"/>
        </w:rPr>
        <w:t xml:space="preserve">Meno a priezvisko </w:t>
      </w:r>
      <w:r>
        <w:rPr>
          <w:rFonts w:ascii="Times New Roman" w:hAnsi="Times New Roman" w:cs="Times New Roman"/>
          <w:sz w:val="16"/>
          <w:szCs w:val="16"/>
        </w:rPr>
        <w:t xml:space="preserve">kontaktnej </w:t>
      </w:r>
      <w:r w:rsidRPr="00422AC4">
        <w:rPr>
          <w:rFonts w:ascii="Times New Roman" w:hAnsi="Times New Roman" w:cs="Times New Roman"/>
          <w:sz w:val="16"/>
          <w:szCs w:val="16"/>
        </w:rPr>
        <w:t>osoby za prevádzkovateľa hazardnej hry:</w:t>
      </w:r>
    </w:p>
    <w:p w14:paraId="51689BAB" w14:textId="77777777" w:rsidR="00DE5DF9" w:rsidRDefault="00DE5DF9" w:rsidP="00DE5DF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riekatabuky"/>
        <w:tblW w:w="9661" w:type="dxa"/>
        <w:tblLook w:val="04A0" w:firstRow="1" w:lastRow="0" w:firstColumn="1" w:lastColumn="0" w:noHBand="0" w:noVBand="1"/>
      </w:tblPr>
      <w:tblGrid>
        <w:gridCol w:w="2552"/>
        <w:gridCol w:w="307"/>
        <w:gridCol w:w="6802"/>
      </w:tblGrid>
      <w:tr w:rsidR="00DE5DF9" w:rsidRPr="005A786F" w14:paraId="4F620572" w14:textId="77777777" w:rsidTr="00DE5DF9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C5460" w14:textId="77777777" w:rsidR="00DE5DF9" w:rsidRPr="005A786F" w:rsidRDefault="00DE5DF9" w:rsidP="00CC0359">
            <w:pPr>
              <w:ind w:left="-83"/>
              <w:rPr>
                <w:rFonts w:ascii="Times New Roman" w:hAnsi="Times New Roman" w:cs="Times New Roman"/>
                <w:sz w:val="16"/>
                <w:szCs w:val="16"/>
              </w:rPr>
            </w:pPr>
            <w:r w:rsidRPr="005A786F">
              <w:rPr>
                <w:rFonts w:ascii="Times New Roman" w:hAnsi="Times New Roman" w:cs="Times New Roman"/>
                <w:sz w:val="16"/>
                <w:szCs w:val="16"/>
              </w:rPr>
              <w:t>Telefónne číslo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kontaktnej </w:t>
            </w:r>
            <w:r w:rsidRPr="00422AC4">
              <w:rPr>
                <w:rFonts w:ascii="Times New Roman" w:hAnsi="Times New Roman" w:cs="Times New Roman"/>
                <w:sz w:val="16"/>
                <w:szCs w:val="16"/>
              </w:rPr>
              <w:t>osoby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52DD817" w14:textId="77777777" w:rsidR="00DE5DF9" w:rsidRPr="005A786F" w:rsidRDefault="00DE5DF9" w:rsidP="00CC03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C7D5CE" w14:textId="77777777" w:rsidR="00DE5DF9" w:rsidRPr="005A786F" w:rsidRDefault="00DE5DF9" w:rsidP="00CC0359">
            <w:pPr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5A786F">
              <w:rPr>
                <w:rFonts w:ascii="Times New Roman" w:hAnsi="Times New Roman" w:cs="Times New Roman"/>
                <w:sz w:val="16"/>
                <w:szCs w:val="16"/>
              </w:rPr>
              <w:t>-mailová adresa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kontaktnej </w:t>
            </w:r>
            <w:r w:rsidRPr="00422AC4">
              <w:rPr>
                <w:rFonts w:ascii="Times New Roman" w:hAnsi="Times New Roman" w:cs="Times New Roman"/>
                <w:sz w:val="16"/>
                <w:szCs w:val="16"/>
              </w:rPr>
              <w:t>osoby</w:t>
            </w:r>
          </w:p>
        </w:tc>
      </w:tr>
      <w:tr w:rsidR="00DE5DF9" w:rsidRPr="005A786F" w14:paraId="2E3F9A2E" w14:textId="77777777" w:rsidTr="00DE5D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66F" w14:textId="77777777" w:rsidR="00DE5DF9" w:rsidRPr="005A786F" w:rsidRDefault="00DE5DF9" w:rsidP="00CC0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EC03A" w14:textId="77777777" w:rsidR="00DE5DF9" w:rsidRPr="005A786F" w:rsidRDefault="00DE5DF9" w:rsidP="00CC03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D4E" w14:textId="77777777" w:rsidR="00DE5DF9" w:rsidRPr="005A786F" w:rsidRDefault="00DE5DF9" w:rsidP="00CC0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C5E8D" w14:textId="77777777" w:rsidR="008D7E8B" w:rsidRDefault="008D7E8B" w:rsidP="008D7E8B">
      <w:pPr>
        <w:pStyle w:val="Bezriadkovania"/>
        <w:jc w:val="both"/>
        <w:rPr>
          <w:rFonts w:ascii="Times New Roman" w:hAnsi="Times New Roman" w:cs="Times New Roman"/>
          <w:sz w:val="18"/>
          <w:szCs w:val="18"/>
        </w:rPr>
      </w:pPr>
    </w:p>
    <w:sectPr w:rsidR="008D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86AC3"/>
    <w:multiLevelType w:val="multilevel"/>
    <w:tmpl w:val="EFE49C1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7C205F"/>
    <w:multiLevelType w:val="hybridMultilevel"/>
    <w:tmpl w:val="E64CAF60"/>
    <w:lvl w:ilvl="0" w:tplc="A9968A52">
      <w:start w:val="1"/>
      <w:numFmt w:val="decimal"/>
      <w:lvlText w:val="%1.1.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2261C"/>
    <w:multiLevelType w:val="hybridMultilevel"/>
    <w:tmpl w:val="B66608A8"/>
    <w:lvl w:ilvl="0" w:tplc="6F848C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9"/>
    <w:rsid w:val="0003326B"/>
    <w:rsid w:val="000365D8"/>
    <w:rsid w:val="00053D7E"/>
    <w:rsid w:val="00056383"/>
    <w:rsid w:val="00073A6D"/>
    <w:rsid w:val="0007414E"/>
    <w:rsid w:val="000945D8"/>
    <w:rsid w:val="000A2D7F"/>
    <w:rsid w:val="000B4969"/>
    <w:rsid w:val="000B581A"/>
    <w:rsid w:val="00102839"/>
    <w:rsid w:val="00127420"/>
    <w:rsid w:val="001465CB"/>
    <w:rsid w:val="001739E6"/>
    <w:rsid w:val="00187A67"/>
    <w:rsid w:val="001B7A1C"/>
    <w:rsid w:val="001D1E10"/>
    <w:rsid w:val="001E4C65"/>
    <w:rsid w:val="001E78DF"/>
    <w:rsid w:val="001F09CF"/>
    <w:rsid w:val="001F1FE4"/>
    <w:rsid w:val="002024D1"/>
    <w:rsid w:val="002104A0"/>
    <w:rsid w:val="0021339A"/>
    <w:rsid w:val="00250ADA"/>
    <w:rsid w:val="0025497D"/>
    <w:rsid w:val="00255303"/>
    <w:rsid w:val="00277BDF"/>
    <w:rsid w:val="0028548F"/>
    <w:rsid w:val="0029197A"/>
    <w:rsid w:val="002B428B"/>
    <w:rsid w:val="002C7791"/>
    <w:rsid w:val="002E7450"/>
    <w:rsid w:val="002E7B3E"/>
    <w:rsid w:val="00350D1D"/>
    <w:rsid w:val="00383E46"/>
    <w:rsid w:val="003868A3"/>
    <w:rsid w:val="003873A8"/>
    <w:rsid w:val="003B48E2"/>
    <w:rsid w:val="003B5F24"/>
    <w:rsid w:val="003E5826"/>
    <w:rsid w:val="00422AC4"/>
    <w:rsid w:val="00454215"/>
    <w:rsid w:val="004A1870"/>
    <w:rsid w:val="004B0DD0"/>
    <w:rsid w:val="004D3C3B"/>
    <w:rsid w:val="004E0C0E"/>
    <w:rsid w:val="004F4E6B"/>
    <w:rsid w:val="005207F1"/>
    <w:rsid w:val="00527CD9"/>
    <w:rsid w:val="00533110"/>
    <w:rsid w:val="005423EF"/>
    <w:rsid w:val="00574439"/>
    <w:rsid w:val="00591128"/>
    <w:rsid w:val="0059568F"/>
    <w:rsid w:val="005A786F"/>
    <w:rsid w:val="005E6C16"/>
    <w:rsid w:val="005F302F"/>
    <w:rsid w:val="006248AC"/>
    <w:rsid w:val="00625CE0"/>
    <w:rsid w:val="00630778"/>
    <w:rsid w:val="00661A87"/>
    <w:rsid w:val="006707A6"/>
    <w:rsid w:val="006A05F1"/>
    <w:rsid w:val="006C086B"/>
    <w:rsid w:val="006E191A"/>
    <w:rsid w:val="00723C81"/>
    <w:rsid w:val="0078097C"/>
    <w:rsid w:val="007831AA"/>
    <w:rsid w:val="007A6B6A"/>
    <w:rsid w:val="007C1206"/>
    <w:rsid w:val="007C75E5"/>
    <w:rsid w:val="007D5063"/>
    <w:rsid w:val="008066EC"/>
    <w:rsid w:val="008103F9"/>
    <w:rsid w:val="00826C96"/>
    <w:rsid w:val="00846EE3"/>
    <w:rsid w:val="0087097B"/>
    <w:rsid w:val="00872B79"/>
    <w:rsid w:val="008A5AA5"/>
    <w:rsid w:val="008B72E9"/>
    <w:rsid w:val="008D7E8B"/>
    <w:rsid w:val="008F5087"/>
    <w:rsid w:val="00932790"/>
    <w:rsid w:val="00942259"/>
    <w:rsid w:val="00971869"/>
    <w:rsid w:val="00972804"/>
    <w:rsid w:val="00987B43"/>
    <w:rsid w:val="009C6911"/>
    <w:rsid w:val="009E0AF2"/>
    <w:rsid w:val="009E294E"/>
    <w:rsid w:val="009E700A"/>
    <w:rsid w:val="009F7461"/>
    <w:rsid w:val="00A01864"/>
    <w:rsid w:val="00A07DBD"/>
    <w:rsid w:val="00A524AE"/>
    <w:rsid w:val="00A544A5"/>
    <w:rsid w:val="00A62752"/>
    <w:rsid w:val="00A9583E"/>
    <w:rsid w:val="00A9783F"/>
    <w:rsid w:val="00AC13CD"/>
    <w:rsid w:val="00AD1B5D"/>
    <w:rsid w:val="00AD7BFF"/>
    <w:rsid w:val="00AF4184"/>
    <w:rsid w:val="00AF6C58"/>
    <w:rsid w:val="00AF7C58"/>
    <w:rsid w:val="00B07FBA"/>
    <w:rsid w:val="00B15BDC"/>
    <w:rsid w:val="00B2329A"/>
    <w:rsid w:val="00B57DD8"/>
    <w:rsid w:val="00B81F32"/>
    <w:rsid w:val="00B82107"/>
    <w:rsid w:val="00BA4BB7"/>
    <w:rsid w:val="00BE1B34"/>
    <w:rsid w:val="00BF3746"/>
    <w:rsid w:val="00BF5B5B"/>
    <w:rsid w:val="00C05085"/>
    <w:rsid w:val="00C062C4"/>
    <w:rsid w:val="00C3212F"/>
    <w:rsid w:val="00C45BCF"/>
    <w:rsid w:val="00C8593F"/>
    <w:rsid w:val="00CD0D7B"/>
    <w:rsid w:val="00CD518A"/>
    <w:rsid w:val="00CE06FD"/>
    <w:rsid w:val="00D25F35"/>
    <w:rsid w:val="00D30117"/>
    <w:rsid w:val="00D3356D"/>
    <w:rsid w:val="00D406C2"/>
    <w:rsid w:val="00D76A91"/>
    <w:rsid w:val="00D8056D"/>
    <w:rsid w:val="00DA061E"/>
    <w:rsid w:val="00DA407B"/>
    <w:rsid w:val="00DE2AC5"/>
    <w:rsid w:val="00DE5DF9"/>
    <w:rsid w:val="00DF1975"/>
    <w:rsid w:val="00DF48F4"/>
    <w:rsid w:val="00DF5906"/>
    <w:rsid w:val="00E15DB5"/>
    <w:rsid w:val="00E27FBB"/>
    <w:rsid w:val="00E304F0"/>
    <w:rsid w:val="00E34D96"/>
    <w:rsid w:val="00E935D9"/>
    <w:rsid w:val="00EC2B6E"/>
    <w:rsid w:val="00EE55E5"/>
    <w:rsid w:val="00EF1EBE"/>
    <w:rsid w:val="00F002D3"/>
    <w:rsid w:val="00F1236A"/>
    <w:rsid w:val="00F1237E"/>
    <w:rsid w:val="00F15A88"/>
    <w:rsid w:val="00F169E1"/>
    <w:rsid w:val="00F16E62"/>
    <w:rsid w:val="00F23E30"/>
    <w:rsid w:val="00F31AF5"/>
    <w:rsid w:val="00F36B1F"/>
    <w:rsid w:val="00F66B01"/>
    <w:rsid w:val="00F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69FDE"/>
  <w15:chartTrackingRefBased/>
  <w15:docId w15:val="{65DB75F7-D71C-4F01-98DA-D1C6C930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056D"/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"/>
    <w:basedOn w:val="Normlny"/>
    <w:next w:val="Normlny"/>
    <w:link w:val="Nadpis3Char"/>
    <w:uiPriority w:val="9"/>
    <w:qFormat/>
    <w:rsid w:val="00574439"/>
    <w:pPr>
      <w:keepNext/>
      <w:keepLines/>
      <w:numPr>
        <w:numId w:val="2"/>
      </w:numPr>
      <w:spacing w:before="240" w:after="120" w:line="240" w:lineRule="auto"/>
      <w:ind w:hanging="360"/>
      <w:jc w:val="both"/>
      <w:outlineLvl w:val="2"/>
    </w:pPr>
    <w:rPr>
      <w:rFonts w:ascii="Arial" w:hAnsi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"/>
    <w:link w:val="Nadpis3"/>
    <w:uiPriority w:val="9"/>
    <w:rsid w:val="00574439"/>
    <w:rPr>
      <w:rFonts w:ascii="Arial" w:hAnsi="Arial"/>
      <w:b/>
      <w:sz w:val="32"/>
    </w:rPr>
  </w:style>
  <w:style w:type="table" w:styleId="Mriekatabuky">
    <w:name w:val="Table Grid"/>
    <w:basedOn w:val="Normlnatabuka"/>
    <w:uiPriority w:val="39"/>
    <w:rsid w:val="0097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783F"/>
    <w:pPr>
      <w:ind w:left="720"/>
      <w:contextualSpacing/>
    </w:pPr>
  </w:style>
  <w:style w:type="paragraph" w:styleId="Bezriadkovania">
    <w:name w:val="No Spacing"/>
    <w:uiPriority w:val="1"/>
    <w:qFormat/>
    <w:rsid w:val="008D7E8B"/>
    <w:pPr>
      <w:spacing w:after="0" w:line="240" w:lineRule="auto"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073A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073A6D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073A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073A6D"/>
    <w:rPr>
      <w:rFonts w:ascii="Arial" w:hAnsi="Arial" w:cs="Arial"/>
      <w:vanish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E5D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5D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5D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5D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5D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control" Target="activeX/activeX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Priloha3"/>
    <f:field ref="objsubject" par="" edit="true" text=""/>
    <f:field ref="objcreatedby" par="" text="Administrator, System"/>
    <f:field ref="objcreatedat" par="" text="30.4.2019 15:38:57"/>
    <f:field ref="objchangedby" par="" text="Administrator, System"/>
    <f:field ref="objmodifiedat" par="" text="30.4.2019 15:38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A2AB6DE991944EAD651E1448BDFCCD" ma:contentTypeVersion="12" ma:contentTypeDescription="Umožňuje vytvoriť nový dokument." ma:contentTypeScope="" ma:versionID="a7821f01a77e4ad19a5854a52949cd57">
  <xsd:schema xmlns:xsd="http://www.w3.org/2001/XMLSchema" xmlns:xs="http://www.w3.org/2001/XMLSchema" xmlns:p="http://schemas.microsoft.com/office/2006/metadata/properties" xmlns:ns2="b34c6d81-7adc-430b-9709-ff2eddce6c39" xmlns:ns3="27ecd2de-39d0-484b-8e96-016a95afc67e" targetNamespace="http://schemas.microsoft.com/office/2006/metadata/properties" ma:root="true" ma:fieldsID="8f681ed4946d4dd6ed79e219e7bf7b37" ns2:_="" ns3:_="">
    <xsd:import namespace="b34c6d81-7adc-430b-9709-ff2eddce6c39"/>
    <xsd:import namespace="27ecd2de-39d0-484b-8e96-016a95af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6d81-7adc-430b-9709-ff2eddce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d2de-39d0-484b-8e96-016a95afc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FDE01-980E-4003-8658-CA17F650935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b34c6d81-7adc-430b-9709-ff2eddce6c39"/>
    <ds:schemaRef ds:uri="http://schemas.microsoft.com/office/infopath/2007/PartnerControls"/>
    <ds:schemaRef ds:uri="27ecd2de-39d0-484b-8e96-016a95afc67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884A26-A082-49BD-A77C-D5D80E08B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5ED24-9213-410B-9820-DF96C7DF7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77CC7B58-F273-4253-96C4-6C36D771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6d81-7adc-430b-9709-ff2eddce6c39"/>
    <ds:schemaRef ds:uri="27ecd2de-39d0-484b-8e96-016a95af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Peter Kováč</cp:lastModifiedBy>
  <cp:revision>3</cp:revision>
  <cp:lastPrinted>2020-10-05T13:21:00Z</cp:lastPrinted>
  <dcterms:created xsi:type="dcterms:W3CDTF">2021-06-07T12:56:00Z</dcterms:created>
  <dcterms:modified xsi:type="dcterms:W3CDTF">2021-06-07T13:08:00Z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0x0101003DA2AB6DE991944EAD651E1448BDFCCD</vt:lpwstr>
  </property>
  <property fmtid="{D5CDD505-2E9C-101B-9397-08002B2CF9AE}" pid="3" name="FSC#SKEDITIONSLOVLEX@103.510:spravaucastverej">
    <vt:lpwstr>&lt;p style="text-align: justify;"&gt;Verejnosť bola o&amp;nbsp;príprave návrhu vyhlášky Ministerstva financií Slovenskej republiky, ktorou sa vykonávajú niektoré ustanovenia zákona&amp;nbsp; č. 30/2019 Z. z. o hazardných hrách a o zmene a doplnení niektorých zákonov i</vt:lpwstr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aktualnyrok">
    <vt:lpwstr>2020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Vyhodnotenie medzirezortného pripomienkového konania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Finančné právo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Ing. Peter Turinič</vt:lpwstr>
  </property>
  <property fmtid="{D5CDD505-2E9C-101B-9397-08002B2CF9AE}" pid="13" name="FSC#SKEDITIONSLOVLEX@103.510:zodppredkladatel">
    <vt:lpwstr>Peter Kažimír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ktorou sa vykonávajú niektoré ustanovenia zákona č. 30/2019 Z. z. o hazardných hrách a o zmene a doplnení niektorých zákonov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financií Slovenskej republiky</vt:lpwstr>
  </property>
  <property fmtid="{D5CDD505-2E9C-101B-9397-08002B2CF9AE}" pid="21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</vt:lpwstr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§ 48 ods. 2, § 70 ods. 2 a § 74 ods. 14  zákona č. 30/2019 Z. z. o hazardných hrách a o zmene a doplnení niektorých zákonov</vt:lpwstr>
  </property>
  <property fmtid="{D5CDD505-2E9C-101B-9397-08002B2CF9AE}" pid="24" name="FSC#SKEDITIONSLOVLEX@103.510:plnynazovpredpis">
    <vt:lpwstr> Vyhláška Ministerstva financií Slovenskej republiky, ktorou sa vykonávajú niektoré ustanovenia zákona č. 30/2019 Z. z. o hazardných hrách a o zmene a doplnení niektorých zákonov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MF/012185/2019-622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LP/2019/336</vt:lpwstr>
  </property>
  <property fmtid="{D5CDD505-2E9C-101B-9397-08002B2CF9AE}" pid="38" name="FSC#SKEDITIONSLOVLEX@103.510:typsprievdok">
    <vt:lpwstr>Príloha všeobecná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>nie je upravený v práve Európskej únie</vt:lpwstr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>úplne</vt:lpwstr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>Žiadne</vt:lpwstr>
  </property>
  <property fmtid="{D5CDD505-2E9C-101B-9397-08002B2CF9AE}" pid="62" name="FSC#SKEDITIONSLOVLEX@103.510:AttrStrDocPropVplyvPodnikatelskeProstr">
    <vt:lpwstr>Žiadne</vt:lpwstr>
  </property>
  <property fmtid="{D5CDD505-2E9C-101B-9397-08002B2CF9AE}" pid="63" name="FSC#SKEDITIONSLOVLEX@103.510:AttrStrDocPropVplyvSocialny">
    <vt:lpwstr>Žiadne</vt:lpwstr>
  </property>
  <property fmtid="{D5CDD505-2E9C-101B-9397-08002B2CF9AE}" pid="64" name="FSC#SKEDITIONSLOVLEX@103.510:AttrStrDocPropVplyvNaZivotProstr">
    <vt:lpwstr>Žiadne</vt:lpwstr>
  </property>
  <property fmtid="{D5CDD505-2E9C-101B-9397-08002B2CF9AE}" pid="65" name="FSC#SKEDITIONSLOVLEX@103.510:AttrStrDocPropVplyvNaInformatizaciu">
    <vt:lpwstr>Žiadne</vt:lpwstr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/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minister financií Slovenskej republiky</vt:lpwstr>
  </property>
  <property fmtid="{D5CDD505-2E9C-101B-9397-08002B2CF9AE}" pid="143" name="FSC#SKEDITIONSLOVLEX@103.510:funkciaZodpPredAkuzativ">
    <vt:lpwstr>ministrovi financií Slovenskej republiky</vt:lpwstr>
  </property>
  <property fmtid="{D5CDD505-2E9C-101B-9397-08002B2CF9AE}" pid="144" name="FSC#SKEDITIONSLOVLEX@103.510:funkciaZodpPredDativ">
    <vt:lpwstr>ministra financií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Peter Kažimír_x000d_
minister financií Slovenskej republiky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 style="text-align: justify;"&gt;Ministerstvo financií Slovenskej republiky vydáva na základe splnomocnenia podľa § 48 ods. 2, § 70 ods. 2 a § 74 ods. 14 &amp;nbsp;č. 30/2019 Z. z. o hazardných hrách a o zmene a doplnení niektorých zákonov túto vyhlášku z dôvo</vt:lpwstr>
  </property>
  <property fmtid="{D5CDD505-2E9C-101B-9397-08002B2CF9AE}" pid="151" name="FSC#SKEDITIONSLOVLEX@103.510:vytvorenedna">
    <vt:lpwstr>30. 4. 2019</vt:lpwstr>
  </property>
  <property fmtid="{D5CDD505-2E9C-101B-9397-08002B2CF9AE}" pid="152" name="FSC#COOSYSTEM@1.1:Container">
    <vt:lpwstr>COO.2145.1000.3.3332269</vt:lpwstr>
  </property>
  <property fmtid="{D5CDD505-2E9C-101B-9397-08002B2CF9AE}" pid="153" name="FSC#FSCFOLIO@1.1001:docpropproject">
    <vt:lpwstr/>
  </property>
</Properties>
</file>